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0B4D" w14:textId="4B7CEEA1" w:rsidR="00620D97" w:rsidRDefault="00620D97" w:rsidP="00620D97">
      <w:pPr>
        <w:rPr>
          <w:rFonts w:ascii="Arial" w:hAnsi="Arial" w:cs="Arial"/>
          <w:b/>
          <w:bCs/>
        </w:rPr>
      </w:pPr>
      <w:r>
        <w:rPr>
          <w:rFonts w:ascii="Arial" w:hAnsi="Arial" w:cs="Arial"/>
          <w:b/>
          <w:bCs/>
        </w:rPr>
        <w:t>General information on Dental Benefits from CPG’s Website:</w:t>
      </w:r>
    </w:p>
    <w:p w14:paraId="12DB7FD7" w14:textId="6A7E946B" w:rsidR="00620D97" w:rsidRPr="00620D97" w:rsidRDefault="00620D97" w:rsidP="00620D97">
      <w:pPr>
        <w:rPr>
          <w:rFonts w:ascii="Arial" w:hAnsi="Arial" w:cs="Arial"/>
        </w:rPr>
      </w:pPr>
      <w:hyperlink r:id="rId5" w:history="1">
        <w:r w:rsidRPr="00620D97">
          <w:rPr>
            <w:rStyle w:val="Hyperlink"/>
            <w:rFonts w:ascii="Arial" w:hAnsi="Arial" w:cs="Arial"/>
          </w:rPr>
          <w:t>https://www.cpg.org/active-lay-employees/insurance/health-and-wellness/delta-dental-benefits/</w:t>
        </w:r>
      </w:hyperlink>
    </w:p>
    <w:p w14:paraId="0ECB4EED" w14:textId="77777777" w:rsidR="00620D97" w:rsidRPr="00620D97" w:rsidRDefault="00620D97" w:rsidP="00620D97">
      <w:pPr>
        <w:rPr>
          <w:rFonts w:ascii="Arial" w:hAnsi="Arial" w:cs="Arial"/>
        </w:rPr>
      </w:pPr>
    </w:p>
    <w:p w14:paraId="4684813B" w14:textId="5302001E" w:rsidR="00620D97" w:rsidRPr="00620D97" w:rsidRDefault="00620D97" w:rsidP="00620D97">
      <w:pPr>
        <w:rPr>
          <w:rFonts w:ascii="Arial" w:hAnsi="Arial" w:cs="Arial"/>
          <w:b/>
          <w:bCs/>
        </w:rPr>
      </w:pPr>
      <w:r w:rsidRPr="00620D97">
        <w:rPr>
          <w:rFonts w:ascii="Arial" w:hAnsi="Arial" w:cs="Arial"/>
          <w:b/>
          <w:bCs/>
        </w:rPr>
        <w:t>Delta Dental </w:t>
      </w:r>
    </w:p>
    <w:p w14:paraId="645E8D12" w14:textId="77777777" w:rsidR="00620D97" w:rsidRPr="00620D97" w:rsidRDefault="00620D97" w:rsidP="00620D97">
      <w:r w:rsidRPr="00620D97">
        <w:t>Visit </w:t>
      </w:r>
      <w:hyperlink r:id="rId6" w:tgtFrame="_blank" w:history="1">
        <w:r w:rsidRPr="00620D97">
          <w:rPr>
            <w:rStyle w:val="Hyperlink"/>
          </w:rPr>
          <w:t>cpg.org/</w:t>
        </w:r>
        <w:proofErr w:type="spellStart"/>
        <w:r w:rsidRPr="00620D97">
          <w:rPr>
            <w:rStyle w:val="Hyperlink"/>
          </w:rPr>
          <w:t>deltadental</w:t>
        </w:r>
        <w:proofErr w:type="spellEnd"/>
      </w:hyperlink>
      <w:r w:rsidRPr="00620D97">
        <w:t> to learn about benefits, member resources, and member perks.</w:t>
      </w:r>
    </w:p>
    <w:p w14:paraId="1A56E72C" w14:textId="77777777" w:rsidR="00620D97" w:rsidRPr="00620D97" w:rsidRDefault="00620D97" w:rsidP="00620D97">
      <w:r w:rsidRPr="00620D97">
        <w:t>Enrolled members can sign in or register at </w:t>
      </w:r>
      <w:hyperlink r:id="rId7" w:tgtFrame="_blank" w:history="1">
        <w:r w:rsidRPr="00620D97">
          <w:rPr>
            <w:rStyle w:val="Hyperlink"/>
          </w:rPr>
          <w:t>deltadentalins.com</w:t>
        </w:r>
      </w:hyperlink>
      <w:r w:rsidRPr="00620D97">
        <w:t> to review benefits, access ID cards, claims, and other online tools.</w:t>
      </w:r>
    </w:p>
    <w:p w14:paraId="12EF5196" w14:textId="77777777" w:rsidR="00620D97" w:rsidRPr="00620D97" w:rsidRDefault="00620D97" w:rsidP="00620D97">
      <w:r w:rsidRPr="00620D97">
        <w:t>To speak to a Delta Dental representative:</w:t>
      </w:r>
    </w:p>
    <w:p w14:paraId="0219AFBA" w14:textId="77777777" w:rsidR="00620D97" w:rsidRPr="00620D97" w:rsidRDefault="00620D97" w:rsidP="00620D97">
      <w:r w:rsidRPr="00620D97">
        <w:t>Call (888) 894-7059</w:t>
      </w:r>
      <w:r w:rsidRPr="00620D97">
        <w:br/>
        <w:t>Monday to Friday</w:t>
      </w:r>
      <w:r w:rsidRPr="00620D97">
        <w:br/>
        <w:t>8:00 AM to 8:00 PM ET.</w:t>
      </w:r>
    </w:p>
    <w:p w14:paraId="2E7729F2" w14:textId="77777777" w:rsidR="00620D97" w:rsidRPr="00620D97" w:rsidRDefault="00620D97" w:rsidP="00620D97">
      <w:r w:rsidRPr="00620D97">
        <w:t>Plan Options</w:t>
      </w:r>
    </w:p>
    <w:p w14:paraId="2C90E54F" w14:textId="77777777" w:rsidR="00620D97" w:rsidRPr="00620D97" w:rsidRDefault="00620D97" w:rsidP="00620D97">
      <w:r w:rsidRPr="00620D97">
        <w:t>The Medical Trust provides dental benefits through the Delta Dental PPO + Premier™ networks with these three levels of coverage:</w:t>
      </w:r>
    </w:p>
    <w:p w14:paraId="4DB9E19D" w14:textId="77777777" w:rsidR="00620D97" w:rsidRPr="00620D97" w:rsidRDefault="00620D97" w:rsidP="00620D97">
      <w:pPr>
        <w:numPr>
          <w:ilvl w:val="0"/>
          <w:numId w:val="1"/>
        </w:numPr>
      </w:pPr>
      <w:hyperlink r:id="rId8" w:tgtFrame="_blank" w:history="1">
        <w:r w:rsidRPr="00620D97">
          <w:rPr>
            <w:rStyle w:val="Hyperlink"/>
          </w:rPr>
          <w:t>Delta Dental Basic</w:t>
        </w:r>
      </w:hyperlink>
    </w:p>
    <w:p w14:paraId="6F111CAC" w14:textId="77777777" w:rsidR="00620D97" w:rsidRPr="00620D97" w:rsidRDefault="00620D97" w:rsidP="00620D97">
      <w:pPr>
        <w:numPr>
          <w:ilvl w:val="0"/>
          <w:numId w:val="1"/>
        </w:numPr>
      </w:pPr>
      <w:hyperlink r:id="rId9" w:tgtFrame="_blank" w:history="1">
        <w:r w:rsidRPr="00620D97">
          <w:rPr>
            <w:rStyle w:val="Hyperlink"/>
          </w:rPr>
          <w:t>Delta Dental Comprehensive</w:t>
        </w:r>
      </w:hyperlink>
    </w:p>
    <w:p w14:paraId="7E85EE1D" w14:textId="77777777" w:rsidR="00620D97" w:rsidRPr="00620D97" w:rsidRDefault="00620D97" w:rsidP="00620D97">
      <w:pPr>
        <w:numPr>
          <w:ilvl w:val="0"/>
          <w:numId w:val="1"/>
        </w:numPr>
      </w:pPr>
      <w:hyperlink r:id="rId10" w:tgtFrame="_blank" w:history="1">
        <w:r w:rsidRPr="00620D97">
          <w:rPr>
            <w:rStyle w:val="Hyperlink"/>
          </w:rPr>
          <w:t>Delta Dental Premium</w:t>
        </w:r>
      </w:hyperlink>
    </w:p>
    <w:p w14:paraId="730CC3A5" w14:textId="77777777" w:rsidR="00620D97" w:rsidRPr="00620D97" w:rsidRDefault="00620D97" w:rsidP="00620D97">
      <w:r w:rsidRPr="00620D97">
        <w:t>All options cover:</w:t>
      </w:r>
    </w:p>
    <w:p w14:paraId="4BBA8D8C" w14:textId="77777777" w:rsidR="00620D97" w:rsidRPr="00620D97" w:rsidRDefault="00620D97" w:rsidP="00620D97">
      <w:pPr>
        <w:numPr>
          <w:ilvl w:val="0"/>
          <w:numId w:val="2"/>
        </w:numPr>
      </w:pPr>
      <w:r w:rsidRPr="00620D97">
        <w:t>diagnostic and preventive care</w:t>
      </w:r>
    </w:p>
    <w:p w14:paraId="4ED51065" w14:textId="77777777" w:rsidR="00620D97" w:rsidRPr="00620D97" w:rsidRDefault="00620D97" w:rsidP="00620D97">
      <w:pPr>
        <w:numPr>
          <w:ilvl w:val="0"/>
          <w:numId w:val="2"/>
        </w:numPr>
      </w:pPr>
      <w:r w:rsidRPr="00620D97">
        <w:t>three dental cleanings a year (four under certain conditions)</w:t>
      </w:r>
    </w:p>
    <w:p w14:paraId="5EE2D90B" w14:textId="77777777" w:rsidR="00620D97" w:rsidRPr="00620D97" w:rsidRDefault="00620D97" w:rsidP="00620D97">
      <w:pPr>
        <w:numPr>
          <w:ilvl w:val="0"/>
          <w:numId w:val="2"/>
        </w:numPr>
      </w:pPr>
      <w:r w:rsidRPr="00620D97">
        <w:t>basic and major restorative services (subject to applicable coinsurance, deductibles, limitations, and exclusions)</w:t>
      </w:r>
    </w:p>
    <w:p w14:paraId="3FAD597B" w14:textId="77777777" w:rsidR="00620D97" w:rsidRPr="00620D97" w:rsidRDefault="00620D97" w:rsidP="00620D97">
      <w:r w:rsidRPr="00620D97">
        <w:t>The Comprehensive and Premium plans both offer orthodontic coverage. The Premium Plan provides a higher in-network lifetime benefit.</w:t>
      </w:r>
    </w:p>
    <w:p w14:paraId="784E9F65" w14:textId="77777777" w:rsidR="00620D97" w:rsidRPr="00620D97" w:rsidRDefault="00620D97" w:rsidP="00620D97">
      <w:r w:rsidRPr="00620D97">
        <w:t>Providers in the Delta Dental PPO and Delta Dental Premier networks have agreed to contracted rates, so you won’t be charged more than your expected share of the bill. Using the Delta Dental PPO network offers the highest annual maximum benefit, allowing you the most savings. Using an out-of-network dentist may result in higher out-of-pocket expenses.</w:t>
      </w:r>
    </w:p>
    <w:p w14:paraId="5AC2864C" w14:textId="77777777" w:rsidR="00242CA5" w:rsidRDefault="00242CA5"/>
    <w:sectPr w:rsidR="00242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6D50"/>
    <w:multiLevelType w:val="multilevel"/>
    <w:tmpl w:val="C64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4B328A"/>
    <w:multiLevelType w:val="multilevel"/>
    <w:tmpl w:val="4B80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8070324">
    <w:abstractNumId w:val="0"/>
  </w:num>
  <w:num w:numId="2" w16cid:durableId="179245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97"/>
    <w:rsid w:val="00242CA5"/>
    <w:rsid w:val="00620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01C5"/>
  <w15:chartTrackingRefBased/>
  <w15:docId w15:val="{68A53A8A-754A-42AC-A685-C587F9B8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0D97"/>
    <w:rPr>
      <w:color w:val="0563C1" w:themeColor="hyperlink"/>
      <w:u w:val="single"/>
    </w:rPr>
  </w:style>
  <w:style w:type="character" w:styleId="UnresolvedMention">
    <w:name w:val="Unresolved Mention"/>
    <w:basedOn w:val="DefaultParagraphFont"/>
    <w:uiPriority w:val="99"/>
    <w:semiHidden/>
    <w:unhideWhenUsed/>
    <w:rsid w:val="00620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338572">
      <w:bodyDiv w:val="1"/>
      <w:marLeft w:val="0"/>
      <w:marRight w:val="0"/>
      <w:marTop w:val="0"/>
      <w:marBottom w:val="0"/>
      <w:divBdr>
        <w:top w:val="none" w:sz="0" w:space="0" w:color="auto"/>
        <w:left w:val="none" w:sz="0" w:space="0" w:color="auto"/>
        <w:bottom w:val="none" w:sz="0" w:space="0" w:color="auto"/>
        <w:right w:val="none" w:sz="0" w:space="0" w:color="auto"/>
      </w:divBdr>
      <w:divsChild>
        <w:div w:id="415054589">
          <w:marLeft w:val="0"/>
          <w:marRight w:val="0"/>
          <w:marTop w:val="0"/>
          <w:marBottom w:val="0"/>
          <w:divBdr>
            <w:top w:val="none" w:sz="0" w:space="0" w:color="auto"/>
            <w:left w:val="none" w:sz="0" w:space="0" w:color="auto"/>
            <w:bottom w:val="none" w:sz="0" w:space="0" w:color="auto"/>
            <w:right w:val="none" w:sz="0" w:space="0" w:color="auto"/>
          </w:divBdr>
          <w:divsChild>
            <w:div w:id="887956860">
              <w:marLeft w:val="0"/>
              <w:marRight w:val="0"/>
              <w:marTop w:val="0"/>
              <w:marBottom w:val="0"/>
              <w:divBdr>
                <w:top w:val="none" w:sz="0" w:space="0" w:color="auto"/>
                <w:left w:val="none" w:sz="0" w:space="0" w:color="auto"/>
                <w:bottom w:val="none" w:sz="0" w:space="0" w:color="auto"/>
                <w:right w:val="none" w:sz="0" w:space="0" w:color="auto"/>
              </w:divBdr>
              <w:divsChild>
                <w:div w:id="11929405">
                  <w:marLeft w:val="0"/>
                  <w:marRight w:val="0"/>
                  <w:marTop w:val="0"/>
                  <w:marBottom w:val="0"/>
                  <w:divBdr>
                    <w:top w:val="none" w:sz="0" w:space="0" w:color="auto"/>
                    <w:left w:val="none" w:sz="0" w:space="0" w:color="auto"/>
                    <w:bottom w:val="none" w:sz="0" w:space="0" w:color="auto"/>
                    <w:right w:val="none" w:sz="0" w:space="0" w:color="auto"/>
                  </w:divBdr>
                  <w:divsChild>
                    <w:div w:id="4335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45273">
              <w:marLeft w:val="0"/>
              <w:marRight w:val="0"/>
              <w:marTop w:val="0"/>
              <w:marBottom w:val="0"/>
              <w:divBdr>
                <w:top w:val="none" w:sz="0" w:space="0" w:color="auto"/>
                <w:left w:val="none" w:sz="0" w:space="0" w:color="auto"/>
                <w:bottom w:val="none" w:sz="0" w:space="0" w:color="auto"/>
                <w:right w:val="none" w:sz="0" w:space="0" w:color="auto"/>
              </w:divBdr>
              <w:divsChild>
                <w:div w:id="1117719404">
                  <w:marLeft w:val="0"/>
                  <w:marRight w:val="0"/>
                  <w:marTop w:val="0"/>
                  <w:marBottom w:val="0"/>
                  <w:divBdr>
                    <w:top w:val="none" w:sz="0" w:space="0" w:color="auto"/>
                    <w:left w:val="single" w:sz="6" w:space="0" w:color="E9E9E9"/>
                    <w:bottom w:val="none" w:sz="0" w:space="0" w:color="auto"/>
                    <w:right w:val="none" w:sz="0" w:space="0" w:color="auto"/>
                  </w:divBdr>
                  <w:divsChild>
                    <w:div w:id="5948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016">
          <w:marLeft w:val="0"/>
          <w:marRight w:val="0"/>
          <w:marTop w:val="0"/>
          <w:marBottom w:val="0"/>
          <w:divBdr>
            <w:top w:val="none" w:sz="0" w:space="0" w:color="auto"/>
            <w:left w:val="none" w:sz="0" w:space="0" w:color="auto"/>
            <w:bottom w:val="none" w:sz="0" w:space="0" w:color="auto"/>
            <w:right w:val="none" w:sz="0" w:space="0" w:color="auto"/>
          </w:divBdr>
          <w:divsChild>
            <w:div w:id="316803286">
              <w:marLeft w:val="0"/>
              <w:marRight w:val="0"/>
              <w:marTop w:val="0"/>
              <w:marBottom w:val="0"/>
              <w:divBdr>
                <w:top w:val="none" w:sz="0" w:space="0" w:color="auto"/>
                <w:left w:val="none" w:sz="0" w:space="0" w:color="auto"/>
                <w:bottom w:val="none" w:sz="0" w:space="0" w:color="auto"/>
                <w:right w:val="none" w:sz="0" w:space="0" w:color="auto"/>
              </w:divBdr>
              <w:divsChild>
                <w:div w:id="199706773">
                  <w:marLeft w:val="0"/>
                  <w:marRight w:val="0"/>
                  <w:marTop w:val="0"/>
                  <w:marBottom w:val="0"/>
                  <w:divBdr>
                    <w:top w:val="none" w:sz="0" w:space="0" w:color="auto"/>
                    <w:left w:val="none" w:sz="0" w:space="0" w:color="auto"/>
                    <w:bottom w:val="none" w:sz="0" w:space="0" w:color="auto"/>
                    <w:right w:val="none" w:sz="0" w:space="0" w:color="auto"/>
                  </w:divBdr>
                  <w:divsChild>
                    <w:div w:id="5742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g.org/globalassets/documents/publications/health_delta-dental-basic_summary-2026.pdf" TargetMode="External"/><Relationship Id="rId3" Type="http://schemas.openxmlformats.org/officeDocument/2006/relationships/settings" Target="settings.xml"/><Relationship Id="rId7" Type="http://schemas.openxmlformats.org/officeDocument/2006/relationships/hyperlink" Target="https://www1.deltadentali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w-su2.highspot.com/viewer/64c298ef67875f6740ad9957" TargetMode="External"/><Relationship Id="rId11" Type="http://schemas.openxmlformats.org/officeDocument/2006/relationships/fontTable" Target="fontTable.xml"/><Relationship Id="rId5" Type="http://schemas.openxmlformats.org/officeDocument/2006/relationships/hyperlink" Target="https://www.cpg.org/active-lay-employees/insurance/health-and-wellness/delta-dental-benefits/" TargetMode="External"/><Relationship Id="rId10" Type="http://schemas.openxmlformats.org/officeDocument/2006/relationships/hyperlink" Target="https://www.cpg.org/globalassets/documents/publications/health_delta-dental-premium_summary-2026.pdf" TargetMode="External"/><Relationship Id="rId4" Type="http://schemas.openxmlformats.org/officeDocument/2006/relationships/webSettings" Target="webSettings.xml"/><Relationship Id="rId9" Type="http://schemas.openxmlformats.org/officeDocument/2006/relationships/hyperlink" Target="https://www.cpg.org/globalassets/documents/publications/health_delta-dental-comprehensive_summary-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Tomasco</dc:creator>
  <cp:keywords/>
  <dc:description/>
  <cp:lastModifiedBy>Jean Tomasco</cp:lastModifiedBy>
  <cp:revision>1</cp:revision>
  <dcterms:created xsi:type="dcterms:W3CDTF">2025-10-22T15:58:00Z</dcterms:created>
  <dcterms:modified xsi:type="dcterms:W3CDTF">2025-10-22T16:00:00Z</dcterms:modified>
</cp:coreProperties>
</file>